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ESTATUTO DA ASSOCIAÇÃO </w:t>
      </w:r>
      <w:r w:rsidDel="00000000" w:rsidR="00000000" w:rsidRPr="00000000">
        <w:rPr>
          <w:rFonts w:ascii="Arial" w:cs="Arial" w:eastAsia="Arial" w:hAnsi="Arial"/>
          <w:b w:val="1"/>
          <w:color w:val="808080"/>
          <w:rtl w:val="0"/>
        </w:rPr>
        <w:t xml:space="preserve">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CAPÍTULO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DENOMINAÇÃO, SEDE SOCIAL E FINS SOCIAIS (Código Civil, art. 54, 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1º.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</w:t>
      </w:r>
      <w:r w:rsidDel="00000000" w:rsidR="00000000" w:rsidRPr="00000000">
        <w:rPr>
          <w:rFonts w:ascii="Arial" w:cs="Arial" w:eastAsia="Arial" w:hAnsi="Arial"/>
          <w:color w:val="808080"/>
          <w:rtl w:val="0"/>
        </w:rPr>
        <w:t xml:space="preserve">_______________________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também designada pela sigla </w:t>
      </w:r>
      <w:r w:rsidDel="00000000" w:rsidR="00000000" w:rsidRPr="00000000">
        <w:rPr>
          <w:rFonts w:ascii="Arial" w:cs="Arial" w:eastAsia="Arial" w:hAnsi="Arial"/>
          <w:color w:val="808080"/>
          <w:rtl w:val="0"/>
        </w:rPr>
        <w:t xml:space="preserve">_____________________ (se houver)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fundada em </w:t>
      </w:r>
      <w:r w:rsidDel="00000000" w:rsidR="00000000" w:rsidRPr="00000000">
        <w:rPr>
          <w:rFonts w:ascii="Arial" w:cs="Arial" w:eastAsia="Arial" w:hAnsi="Arial"/>
          <w:color w:val="808080"/>
          <w:rtl w:val="0"/>
        </w:rPr>
        <w:t xml:space="preserve">____/___/___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é uma associação de direito privado, sem fins econômicos,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 prazo de duração indeterminado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com foro e sede social localizada na cidade de FEIRA DE SANTANA e regendo-se por esse Estatuto Social, pelo Código Civil Brasileiro, Lei de Registros Públicos, Constituição Federal e pelas deliberações de seus órgãos.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2º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tem por finalidade: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 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3º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desenvolvimento de suas atividades, a entidade não fará qualquer discriminação de raça, cor, sexo ou religião.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4º.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entidade poderá ter um regimento interno que aprovado pela Assembleia Geral, disciplinará o seu funcionamento.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A fim de cumprir sua(s) finalidade(s), a Associação poderá organizar-se em tantas unidades de prestação de serviços, quantas se fizerem necessárias, as quais se regerão pelo Regimento Interno.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II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 ASSOCIADOS - REQUISITOS DE ADMISSÃO (Código Civil, art. 54, II)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Considerações Gerais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5º.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terá número ilimitado de associados, definidos por toda pessoa capaz de direitos e deveres, sem distinção de qualquer natureza para ser membro associado efetivo, que serão admitidos, a juízo da diretoria, dentre pessoas idôneas que solicitarem sua inscrição mediante preenchimento de ficha de inscrição onde conste a aceitação deste estatuto.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6º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Podem-se filiar-se à Associação _____________________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citar aqui outros requisitos)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7º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Haverá as seguintes categorias de associados: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Fundadores, os que assinarem a ata de fundação da Associação;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Beneméritos, aqueles aos quais a Assembleia Geral conferir esta distinção, espontaneamente ou por proposta da diretoria, em virtude dos relevantes serviços prestados à Associação.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Honorários, aqueles que se fizerem credores dessa homenagem por serviços de notoriedade prestados à Associação, por proposta da diretoria à Assembleia Geral;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Contribuintes, os que pagarem a mensalidade estabelecida pela Diretoria.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ff"/>
          <w:sz w:val="26"/>
          <w:szCs w:val="26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8º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Os associados têm direitos iguais e a qualidade de associado é intransmissível, não havendo qualquer possibilidade de transmissão por alienação, doação ou herança, extinguindo-se os direitos com a morte do associado ou a liquidação da pessoa jurídica da Associação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56, parágrafo único).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9º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Os associados não respondem, nem mesmo subsidiariamente, pelas obrigações e encargos da Associação. (Lei 6.015/73, art. 120, IV)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 Direitos e Deveres dos Associados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54, III)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São direitos dos associados: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votar e ser votado para os cargos eletivos;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propor a admissão de novos associados;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ter acesso a todos os documentos da Associação;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recorrer das decisões da Diretoria.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Nenhum associado poderá ser impedido de exercer direito ou função que lhe tenha sido legitimamente conferido, a não ser nos casos e pela forma previstos na lei ou no Estatuto Social.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São deveres dos associados: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cooperar para o desenvolvimento e a realização das atividades da Associação;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fazer cumprir este Estatuto Social e as deliberações decorrentes da Assembleia Geral e da Diretoria;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comparecer à Assembleia Geral e às reuniões a que for convocado;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aceitar e exercer os cargos e comissões para que for eleito ou designado.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– zelar pelo bom nome da instituição.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– zelar pela preservação do patrimônio da instituição.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O associado membro da Diretoria que faltar por três reuniões consecutivas ou seis alternadas no ano, sem justificativa, será automaticamente destituído do seu cargo.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III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Demissão, Exclusão e Exercício de Defesa e Recurso dos Associados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54, II e art. 57)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12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exclusão de associados se dará por deliberação da Diretoria nos seguintes casos: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requerimento por escrito de associado;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falta de pagamento da contribuição;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superveniência de incapacidade civil;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falecimento;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- demissão.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demissão do associado só é admissível havendo justa causa, e assim reconhecida em procedimento que assegure direito de defesa e de recurso, nos termos previstos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neste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Estatuto.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único. Entende-se por justa causa, entre outros: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não cumprir com as obrigações que lhe forem atribuídas;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praticar atos que comprometam moralmente a Associação, denegrindo sua imagem e reputação;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proceder com má administração de recursos;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infringir as demais normas previstas neste Estatuto e na lei.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Caberá recurso fundamentado à Assembleia Geral, no prazo de 15 (quinze) dias da comunicação da decisão ao associado excluído, por meio de requerimento escrito endereçado ao Presidente da Diretoria.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A exclusão considerar-se-á definitiva se o associado não recorrer no prazo previsto no caput.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III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CONSTITUIÇÃO E FUNCIONAMENTO DOS ÓRGÃOS DELIBERATIVOS (Código Civil, art. 54, V e art. 60)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Considerações Gerais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15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é constituída pelos seguintes órgãos: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Assembleia Geral;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Diretoria;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Conselho Fiscal.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(ÓRGÃO OPCIONAL, CASO NÃO TENHA SÓ EXCLUIR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E RENUMERAR OS ARTIGOS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Assembleia Geral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16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leia Geral, órgão soberano, de acordo com as disposições estatutárias,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constituir-se-á da reunião dos associados em pleno gozo de seus direitos, podendo ser presencial, virtual ou certificada por meio eletrônico, que permita a participação do maior número possível de associados.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Parágrafo único.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pode ser ordinária ou extraordinária.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17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à Assembleia Geral: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cumprir e fazer cumprir este Estatuto Social;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alterar o Estatuto Social;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59 II)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eleger e dar posse aos membros da Diretoria e do Conselho Fiscal;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destituir os membros da Diretoria e do Conselho Fiscal;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59 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- eleger os substitutos da Diretoria e do Conselho Fiscal em caso de vacância definitiva;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- examinar e aprovar as contas anuais;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 - decidir sobre os recursos interpostos pelos associados;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 – decidir sobre a conveniência de alienar, transigir, hipotecar ou permutar bens patrimoniais;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IX - decidir sobre a dissolução da Associação;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 - aprovar o regimento interno;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XI - decidir sobre outros assuntos de interesse da Associação;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XII -  decidir sobre os critérios de eleição dos administradores.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(Código Civil, art. 59, p. único, parte final)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18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reunir-se-á ordinariamente uma vez por ano para: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– apreciar o relatório anual da Diretoria;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discutir e homologar as contas e o balanço aprovado pelo Conselho Fiscal.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19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Extraordinária será convocada a qualquer tempo, com antecedência mínima de 24 (vinte e quatro) horas, por meio de edital, circulares ou outros meios de comunicação convenientes, para a solução de problemas emergentes e/ou urgentes, para alterar o Estatuto Social, destituir membros da Diretoria e do Conselho Fiscal e decidir sobre recurso contra exclusão de associado. Para deliberação relativa à mudança do Estatuto Social e destituir administradores,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bem como os critérios de eleição dos administradores,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deve ocorrer em assembleia especialmente convocada para esse fim, conforme determina 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Código Civil, art. 59, I e II e p. único.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Assembleia Geral realizar-se-á, quando convocada: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– pelo presidente da Diretoria;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pela Diretoria;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pelo Conselho Fiscal;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por requerimento de 1/5 dos associados quites com as obrigações sociais, nos termos do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Código Civil, art. 60 (direito das minorias).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21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convocação da Assembleia Geral ordinária  será feita por meio de edital afixado na sede da associação, por circulares ou outros meios convenientes, com antecedência mínima de 07 (sete) dias.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1º – Para a instalação da Assembleia Geral ordinária e extraordinária, será necessário o quórum de metade mais um do total de associados (em primeira convocação), ou em segunda convocação, 30 (trinta) minutos depois, com qualquer número.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2º – Para ter validade as decisões da associação, deve ser observado o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quorum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deliberações das Assembleias Gerais Ordinárias e Extraordinária de metade mais um dos associados presentes nas reuniões, exceto para reformar o estatuto e dissolução da associação, que será necessário quórum qualificado, nos termos deste Estatuto.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III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Diretoria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Diretoria será constituída por um Presidente, um Vice-Presidente, Secretário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Tesoureiro.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§1º – O mandato da Diretoria será de 2 (dois) anos, permitida apenas uma reeleição.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§2º – Os membros da Diretoria permanecerão no exercício de seus cargos até a posse dos novos membros.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 Diretoria: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cumprir e fazer cumprir o Estatuto Social,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deliberar sobre a admissão e demissão de funcionários;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analisar e aprovar os balancetes contábeis mensais apresentados pela Tesouraria;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elaborar e executar programa anual de atividades;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– elaborar e apresentar, à Assembleia Geral, o relatório anual;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– estabelecer o valor da mensalidade para os sócios contribuintes;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 – entrosar-se com instituições públicas e privadas para mútua colaboração em atividades de interesse comum;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 - prestar contas da administração, anualmente;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IX - contratar e demitir funcionários;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 – convocar a Assembleia Geral.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Diretoria se reunirá, ordinariamente, uma vez por mês, para tratar de assuntos diversos da Associação e aprovar os balancetes contábeis mensais, e, extraordinariamente, mediante convocação do Presidente, cujas decisões serão tomadas por maioria de votos.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25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Presidente: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representar a Associação, ativa e passivamente, judicial e extrajudicialmente;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(art. 120, II, 6.015/73)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cumprir e fazer cumprir este Estatuto e o Regimento Interno;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convocar e presidir a Assembleia Geral;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convocar e presidir as reuniões da Diretoria;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– assinar com o tesoureiro, todos os cheques, ordens de pagamento e títulos que representem obrigações financeiras da Associação.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26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Vice Presidente: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substituir o Presidente em suas eventuais ausências e impedimentos;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assumir a função de Presidente, em caso de vacância, até o término do mandato;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atender e desempenhar funções especiais que lhe forem atribuídas pelo Presidente.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27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Secretário: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dirigir e organizar os serviços de Secretaria e de administração de pessoal;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- secretariar e lavrar as atas de reuniões da Diretoria e da Assembleia Geral;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- elaborar os editais e as pautas das reuniões da Diretoria e da Assembleia geral;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- organizar e manter os arquivos de documentos da Associação.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8.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Tesoureiro: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orientar, analisar e fiscalizar a contabilidade da Associação;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arrecadar e contabilizar as contribuições dos associados, rendas, auxílios e donativos, mantendo em dia a escrituração;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pagar as contas autorizadas pelo Presidente;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apresentar relatório financeiro para ser submetido à Assembleia Geral;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- assinar, juntamente com o Presidente, os documentos necessários para pagamentos e remessas de valores;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– apresentar relatório de receita e despesas sempre que forem solicitados;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 – conservar, sob sua guarda e responsabilidade, os documentos relativos à tesouraria;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 – apresentar semestralmente o balancete ao Conselho Fiscal;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IV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Conselho Fiscal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(ÓRGÃO OPCIONAL, CASO NÃO TENHA SÓ EXCLUIR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E RENUMERAR OS ARTIGOS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29.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Conselho Fiscal será constituído por 3 (três) membros eleitos pela Assembleia Geral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na mesma ocasião da eleição dos membros da Diretoria Executiva e para o mesmo mandato.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0.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Compete ao Conselho Fiscal: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- fiscalizar a gestão financeira e administrativa da Associação, examinando toda a documentação contábil;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examinar o balancete apresentado pelo Tesoureiro, opinando sua opinião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 – apresentar relatórios de receitas e despesas, sempre que forem solicitados.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 – opinar sobre a aquisição e alienação de bens.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único. O Conselho Fiscal reunir-se-á ordinariamente a cada 6 (seis) meses e, extraordinariamente, sempre que necessário.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Seção V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Considerações Finais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exercício da gestão administrativa, deverão ser observadas as regras e os princípios da legislação civil acerca das atribuições e responsabilidades dos seus administradores, considerando aprovadas as contas em Assembleia Geral Ordinária, na forma estabelecida neste Estatuto,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nos termos do Código Civil, art. 54, VII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forma de gestão administrativa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aprovação das respectivas contas).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manterá a escrituração de suas receitas, despesas, em livros revestidos de todas as formas legais que assegurem sua exatidão e de acordo com as exigências legais.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atividades dos diretores e conselheiros, bem como as dos associados, serão inteiramente gratuitas, sendo-lhes vedado o recebimento de qualquer lucro, gratificação, bonificação ou vantagem.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não distribuirá lucros, resultados, dividendos, bonificações, participações ou parcela de seu patrimônio, sob nenhuma forma de pretexto.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IV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DAS ELEIÇÕES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A eleição para membros da Diretoria e do Conselho Fiscal dar-se-á por votação direta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§1º - As eleições serão realizadas por escrutínio secreto, porém, no caso de candidatura única, estas poderão ser realizadas por aclamação.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§ 2º - A eleição também poderá ser realizada por meio virtual ou eletrônico, desde que assegure a integridade do processo eleitoral.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Considerar-se-á eleita a chapa que obtiver maioria simples dos votantes presentes à eleição.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V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PATRIMÔNIO E FONTES DE RECURSOS (Código Civil, art. 54, IV)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se manterá através de contribuições dos associados e de outras atividades, sendo que essas rendas, recursos e eventual resultado operacional serão aplicados integralmente na manutenção e desenvolvimento dos objetivos institucionais, no território nacional.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38.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As fontes de recursos para o desenvolvimento e manutenção da Associação, provém de: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I- receitas decorrentes de seu patrimônio, mobiliário e imobiliário que venha a possuir;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II- de doações de qualquer natureza;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III- de auxílios e subvenções que venha a receber do Poder Público;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IV- auxílios e contribuições de seus associados e benfeitores ou qualquer outra forma legal de receita, cuja soma constitui o patrimônio social.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39.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Patrimônio da Associação será constituído de bens móveis, imóveis, veículos, semoventes, ações e apólices de dívida pública.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0.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caso de dissolução da associação, os bens remanescentes serão destinados a outra instituição congênere municipal, estadual ou federal por deliberação dos associados.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VI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REFORMA, DISSOLUÇÃO E EXTINÇÃO DA ASSOCIAÇÃO (Código Civil, art. 54, VI)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Associação poderá alterar o seu estatuto, ser dissolvida ou extinta, em qualquer tempo, por decisão de 2/3 (dois terços) dos presentes à Assembleia Geral especialmente convocada para esse fim, não podendo ela deliberar, em primeira convocação, sem a metade mais um do total de associados (em primeira convocação),  ou com menos de 1/3 (um terço) nas convocações seguintes.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Dissolvida a associação, o remanescente do seu patrimônio líquido, será destinado à entidade de fins não econômicos designada no estatuto, ou, omisso este, por deliberação dos associados, à instituição municipal, estadual ou federal, de fins idênticos ou semelhantes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Código Civil, art. 61).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1º – Não existindo no Município, no Estado, no Distrito Federal ou no Território, em que a associação tiver sede, instituição nas condições indicadas neste artigo, o que remanescer do seu patrimônio se devolverá à Fazenda do Estado, do Distrito Federal ou da União.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§2º Por deliberação dos associados, podem estes, antes da destinação do remanescente referida neste artigo, receber restituição, atualizado o respectivo valor, as contribuições que tiverem prestado ao patrimônio da associação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(Código Civil, art. 61, §1º).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CAPÍTULO VII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DAS DISPOSIÇÕES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Os casos omissos serão resolvidos pela Diretoria e referendados pela Assembleia Geral.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Fica eleito o foro da Comarca de Feira de Santana, Estado da Bahia, para a discussão e solução de qualquer ação fundada neste Estatuto Social.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Para fins contábeis, fiscais e de controle da Associação, o exercício social se encerra no dia 31 (trinta e um) de cada ano civil.</w:t>
      </w:r>
    </w:p>
    <w:p w:rsidR="00000000" w:rsidDel="00000000" w:rsidP="00000000" w:rsidRDefault="00000000" w:rsidRPr="00000000" w14:paraId="000000B4">
      <w:pPr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Art. 46.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O Estatuto Social entrará em vigor na data de seu registro em Cartório de Registro Civil das Pessoas Jurídicas de Feira de Santana (BA).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presente Estatuto Social foi aprovado pela Assembleia Geral de Fundação realizada no di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___/___/___.</w:t>
      </w:r>
    </w:p>
    <w:p w:rsidR="00000000" w:rsidDel="00000000" w:rsidP="00000000" w:rsidRDefault="00000000" w:rsidRPr="00000000" w14:paraId="000000B6">
      <w:pPr>
        <w:spacing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 (BA)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___/____/____.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Presidente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Nome, assinatura e OAB do Advogado(a)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